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left="0" w:right="0" w:firstLine="480"/>
        <w:jc w:val="left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</w:t>
      </w:r>
      <w:r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left="0" w:right="0" w:firstLine="480"/>
        <w:jc w:val="center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333333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消防工程相关专业新旧对照表</w:t>
      </w:r>
    </w:p>
    <w:tbl>
      <w:tblPr>
        <w:tblStyle w:val="2"/>
        <w:tblpPr w:vertAnchor="text"/>
        <w:tblW w:w="0" w:type="auto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4"/>
        <w:gridCol w:w="2237"/>
        <w:gridCol w:w="42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专业划分</w:t>
            </w: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专业名称（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98</w:t>
            </w:r>
            <w:r>
              <w:rPr>
                <w:rFonts w:hint="default" w:ascii="Times New Roman" w:hAnsi="Times New Roman" w:eastAsia="黑体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版）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旧专业名称（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98</w:t>
            </w:r>
            <w:r>
              <w:rPr>
                <w:rFonts w:hint="default" w:ascii="Times New Roman" w:hAnsi="Times New Roman" w:eastAsia="黑体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年前）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6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工学类相关专业</w:t>
            </w: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电气工程及其自动化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电子信息工程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通信工程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计算机科学与技术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光源与照明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气工程及其自动化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电子工程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  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应用电子技术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信息工程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  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广播电视工程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电子信息工程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通信工程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计算机通信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计算机及应用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计算机软件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软件工程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电力系统及其自动化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高电压与绝缘技术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电气技术（部分）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电机电器及其控制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无线电技术与信息系统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电子与信息技术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公共安全图像技术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aps w:val="0"/>
                <w:color w:val="333333"/>
                <w:spacing w:val="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建筑学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城市规划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土木工程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建筑环境与设备工程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给水排水工程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建筑学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  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城市规划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矿井建设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建筑工程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土木工程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城市燃气工程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给水排水工程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城镇建设（部分）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交通土建工程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工业设备安装工程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涉外建筑工程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总图设计与运输工程（部分）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供热通风与空调工程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供热空调与燃气工程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aps w:val="0"/>
                <w:color w:val="333333"/>
                <w:spacing w:val="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安全工程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安全工程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矿山通风与安全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6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aps w:val="0"/>
                <w:color w:val="333333"/>
                <w:spacing w:val="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化学工程与工艺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化学工程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化工工艺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工业分析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化学工程与工艺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管理学类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相关专业</w:t>
            </w:r>
          </w:p>
        </w:tc>
        <w:tc>
          <w:tcPr>
            <w:tcW w:w="2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管理科学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工业工程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工程管理</w:t>
            </w:r>
          </w:p>
        </w:tc>
        <w:tc>
          <w:tcPr>
            <w:tcW w:w="42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管理科学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系统工程（部分）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工业工程</w:t>
            </w:r>
            <w:r>
              <w:rPr>
                <w:rFonts w:hint="default" w:ascii="Times New Roman" w:hAnsi="Times New Roman" w:eastAsia="color:#333333;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      </w:t>
            </w: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管理工程（部分）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涉外建筑工程营造与管理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国际工程管理</w:t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right="0"/>
        <w:jc w:val="left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90" w:afterAutospacing="0" w:line="240" w:lineRule="exact"/>
        <w:ind w:left="0" w:leftChars="0" w:right="0" w:rightChars="0" w:firstLine="480" w:firstLineChars="0"/>
        <w:jc w:val="left"/>
        <w:textAlignment w:val="auto"/>
        <w:outlineLvl w:val="9"/>
        <w:rPr>
          <w:rFonts w:hint="default" w:ascii="Times New Roman" w:hAnsi="Times New Roman" w:eastAsia="微软雅黑" w:cs="Times New Roman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b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注：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表中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“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专业名称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”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指中华人民共和国教育部高等教育司</w:t>
      </w:r>
      <w:r>
        <w:rPr>
          <w:rFonts w:hint="default" w:ascii="Times New Roman" w:hAnsi="Times New Roman" w:eastAsia="宋体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1998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年颁布的《普通高等学校本科专业目录和专业介绍》中规定的专业名称；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“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旧专业名称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”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指</w:t>
      </w:r>
      <w:r>
        <w:rPr>
          <w:rFonts w:hint="default" w:ascii="Times New Roman" w:hAnsi="Times New Roman" w:eastAsia="宋体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1998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年《普通高等学校本科专业目录和专业介绍》颁布前各院校所采用的专业名称。</w:t>
      </w: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left="0" w:right="0" w:firstLine="480"/>
        <w:jc w:val="left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left="0" w:right="0" w:firstLine="480"/>
        <w:jc w:val="left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color="auto" w:fill="FFFFFF"/>
        <w:spacing w:before="0" w:beforeAutospacing="0" w:after="90" w:afterAutospacing="0"/>
        <w:ind w:right="0"/>
        <w:jc w:val="left"/>
        <w:rPr>
          <w:rFonts w:hint="default" w:ascii="Times New Roman" w:hAnsi="Times New Roman" w:eastAsia="黑体" w:cs="Times New Roman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2C6FA7-6ED8-44F3-B17C-EBB65874EE4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6413A3CA-F6D9-4019-A6DB-CBFB9BE069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3FF1162-EB44-45DB-9419-C540270DC9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92B5F36-E78C-4EA0-A536-84FA60F199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386104-406F-4878-A9F2-095F1A2FCFE8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AC01AA16-214C-4F85-A67C-854B9CD1747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F9474FB2-D263-406D-B062-223705FA188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C3A4424-DCC6-4CB8-8B3B-FEA73DAA697D}"/>
  </w:font>
  <w:font w:name="color:#333333;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9" w:fontKey="{450F54A0-2AD0-4A8F-AB25-E32617C8032B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10" w:fontKey="{61D8B307-5EC7-404A-95EA-01336673ED3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E526A37C-503C-41C4-ACE7-8AA8A0469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85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2021-08-27T02:49:24Z</dcterms:created>
  <dc:creator>Administrator</dc:creator>
  <cp:lastModifiedBy>福气少年小辉</cp:lastModifiedBy>
  <dcterms:modified xsi:type="dcterms:W3CDTF">2021-08-27T02:50:31Z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KSOSaveFontToCloudKey">
    <vt:lpwstr>532185992_embed</vt:lpwstr>
  </property>
  <property fmtid="{D5CDD505-2E9C-101B-9397-08002B2CF9AE}" pid="4" name="ICV">
    <vt:lpwstr>B494BBCBF62A48BDAB6BAA10DCB55866</vt:lpwstr>
  </property>
</Properties>
</file>