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70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14141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caps w:val="0"/>
          <w:color w:val="414141"/>
          <w:spacing w:val="0"/>
          <w:sz w:val="36"/>
          <w:szCs w:val="36"/>
          <w:bdr w:val="none" w:color="auto" w:sz="0" w:space="0"/>
          <w:shd w:val="clear" w:fill="FFFFFF"/>
        </w:rPr>
        <w:t>2020年度国家及江苏省人事考试工作计划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817"/>
        <w:gridCol w:w="1277"/>
        <w:gridCol w:w="2891"/>
        <w:gridCol w:w="2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58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考试名称</w:t>
            </w:r>
          </w:p>
        </w:tc>
        <w:tc>
          <w:tcPr>
            <w:tcW w:w="30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考试日期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二级造价工程师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教师资格（笔试）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咨询工程师（投资）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房地产经纪人协理、房地产经纪人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会计（初级）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9-17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注册建筑师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护士执业资格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16-18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教师资格（面试）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环境影响评价工程师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卫生（初级、中级）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计算机技术与软件（初级、中级、高级）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省二级建造师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5月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41414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1414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演出经纪人员资格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银行业专业人员职业资格（初级、中级）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注册计量师（一级、二级）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翻译专业资格（一、二、三级）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社会工作者职业资格（初级、中级、高级）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土地登记代理人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注册核安全工程师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注册设备监理师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注册测绘师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监理工程师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法律职业资格（客观题）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会计（中级、高级）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5-7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经济（高级）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一级建造师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资产评估师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出版（初级、中级）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审计（初级、中级、高级）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通信（初级、中级）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法律职业资格（主观题）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注册城乡规划师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勘察设计行业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注册土木工程师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岩土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港口与航道工程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水利水电工程（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个专业）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道路工程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注册电气工程师（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个专业）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注册公用设备工程师（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个专业）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注册化工工程师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注册环保工程师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注册结构工程师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房地产估价师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拍卖师（纸笔作答）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统计（初级、中级、高级）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一级造价工程师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机动车检测维修士、机动车检测维修工程师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执业药师（药学、中药学）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银行业专业人员职业资格（初级、中级）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房地产经纪人协理、房地产经纪人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广播电视编辑记者、播音员主持人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经济（初级、中级）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一级注册消防工程师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计算机技术与软件（初级、中级、高级）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税务师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注册验船师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专利代理人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资产评估师（珠宝评估专业）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13-15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演出经纪人员资格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导游资格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拍卖师（实际操作）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中级注册安全工程师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翻译专业资格（一、二、三级）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公路水运工程助理试验检测师、试验检测师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证券业从业人员资格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28-29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30-31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11-12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29-30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28-29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期货从业人员资格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基金从业人员资格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25-26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19-20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日，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28-29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全国专业技术人员计算机应用能力考试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各考区自行确定考试时间，与职称评审不挂钩，考生自愿选择。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专业技术人员英语计算机化培训考核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公安机关面向公安院校公安专业毕业生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考试录用公务员笔试和面试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上半年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年考试录用公务员公共科目面试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上半年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年考试录用公务员公共科目笔试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省应届优秀大学毕业生选调笔试和面试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上半年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省属事业单位公开招聘人员笔试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上半年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省高校毕业生 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计划招募笔试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上半年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中央机关及其直属机构考试录用公务员笔试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省名校优生定岗特选计划笔试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下半年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D72A9"/>
    <w:rsid w:val="037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2020-01-15T04:38:00Z</dcterms:created>
  <dc:creator>泶小七</dc:creator>
  <cp:lastModifiedBy>泶小七</cp:lastModifiedBy>
  <dcterms:modified xsi:type="dcterms:W3CDTF">2020-01-15T04:50:32Z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